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42" w:rsidRDefault="00E82542" w:rsidP="000D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E82542" w:rsidRDefault="00E82542" w:rsidP="000D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BC7" w:rsidRDefault="000D6BC7" w:rsidP="000D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sz w:val="28"/>
          <w:szCs w:val="28"/>
        </w:rPr>
        <w:t>Теория вероятностей и математическая статистика</w:t>
      </w:r>
    </w:p>
    <w:p w:rsidR="000D6BC7" w:rsidRPr="00573FE7" w:rsidRDefault="000D6BC7" w:rsidP="000D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BC7" w:rsidRPr="00573FE7" w:rsidRDefault="000D6BC7" w:rsidP="000D6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>Цели изучения дисциплины:</w:t>
      </w:r>
    </w:p>
    <w:p w:rsidR="000D6BC7" w:rsidRPr="00573FE7" w:rsidRDefault="000D6BC7" w:rsidP="000D6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Cs/>
          <w:iCs/>
          <w:sz w:val="28"/>
          <w:szCs w:val="28"/>
        </w:rPr>
        <w:t>1) формирование навыков «вероятностного мышления», вероятностного подхода к постановке и решению задач;</w:t>
      </w:r>
    </w:p>
    <w:p w:rsidR="000D6BC7" w:rsidRPr="00573FE7" w:rsidRDefault="000D6BC7" w:rsidP="000D6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Cs/>
          <w:iCs/>
          <w:sz w:val="28"/>
          <w:szCs w:val="28"/>
        </w:rPr>
        <w:t>2) формирование навыков обработки результатов наблюдения и умений правильно, в терминах теории вероятностей, формулировать и осмысливать полученные результаты;</w:t>
      </w:r>
    </w:p>
    <w:p w:rsidR="000D6BC7" w:rsidRPr="00573FE7" w:rsidRDefault="000D6BC7" w:rsidP="000D6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Cs/>
          <w:iCs/>
          <w:sz w:val="28"/>
          <w:szCs w:val="28"/>
        </w:rPr>
        <w:t>3) развитие логического мышления и умения выявлять общие закономерности исследуемых процессов.</w:t>
      </w:r>
    </w:p>
    <w:p w:rsidR="000D6BC7" w:rsidRPr="00573FE7" w:rsidRDefault="000D6BC7" w:rsidP="000D6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Место дисциплины в </w:t>
      </w:r>
      <w:r w:rsidRPr="00107CE1">
        <w:rPr>
          <w:rFonts w:ascii="Times New Roman" w:hAnsi="Times New Roman" w:cs="Times New Roman"/>
          <w:b/>
          <w:bCs/>
          <w:iCs/>
          <w:sz w:val="28"/>
          <w:szCs w:val="28"/>
        </w:rPr>
        <w:t>структуре образовательной программы</w:t>
      </w:r>
      <w:r w:rsidRPr="00573FE7">
        <w:rPr>
          <w:rFonts w:ascii="Times New Roman" w:hAnsi="Times New Roman" w:cs="Times New Roman"/>
          <w:sz w:val="28"/>
          <w:szCs w:val="28"/>
        </w:rPr>
        <w:t>:</w:t>
      </w:r>
    </w:p>
    <w:p w:rsidR="002C24E4" w:rsidRDefault="000D6BC7" w:rsidP="002C2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–</w:t>
      </w:r>
      <w:r w:rsidRPr="00573FE7">
        <w:rPr>
          <w:rFonts w:ascii="Times New Roman" w:hAnsi="Times New Roman" w:cs="Times New Roman"/>
          <w:sz w:val="28"/>
          <w:szCs w:val="28"/>
        </w:rPr>
        <w:t xml:space="preserve"> базовая дисциплина </w:t>
      </w:r>
      <w:r w:rsidR="00E82542">
        <w:rPr>
          <w:rFonts w:ascii="Times New Roman" w:hAnsi="Times New Roman" w:cs="Times New Roman"/>
          <w:sz w:val="28"/>
          <w:szCs w:val="28"/>
        </w:rPr>
        <w:t>модуля математики и информатики</w:t>
      </w:r>
      <w:r w:rsidRPr="00573FE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73F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3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FE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73FE7">
        <w:rPr>
          <w:rFonts w:ascii="Times New Roman" w:hAnsi="Times New Roman" w:cs="Times New Roman"/>
          <w:sz w:val="28"/>
          <w:szCs w:val="28"/>
        </w:rPr>
        <w:t xml:space="preserve"> направлению </w:t>
      </w:r>
      <w:r w:rsidR="002C24E4" w:rsidRPr="00CB097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2C24E4">
        <w:rPr>
          <w:rFonts w:ascii="Times New Roman" w:hAnsi="Times New Roman" w:cs="Times New Roman"/>
          <w:sz w:val="28"/>
          <w:szCs w:val="28"/>
        </w:rPr>
        <w:t>38.03.02 Менеджмент, профиль Корпоративное управление.</w:t>
      </w:r>
    </w:p>
    <w:bookmarkEnd w:id="0"/>
    <w:p w:rsidR="002C24E4" w:rsidRDefault="002C24E4" w:rsidP="000D6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6BC7" w:rsidRPr="00573FE7" w:rsidRDefault="000D6BC7" w:rsidP="000D6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  <w:r w:rsidRPr="00573F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6BC7" w:rsidRPr="00573FE7" w:rsidRDefault="000D6BC7" w:rsidP="000D6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sz w:val="28"/>
          <w:szCs w:val="28"/>
        </w:rPr>
        <w:t>Теория вероятностей.</w:t>
      </w:r>
    </w:p>
    <w:p w:rsidR="000D6BC7" w:rsidRPr="00573FE7" w:rsidRDefault="000D6BC7" w:rsidP="000D6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E7">
        <w:rPr>
          <w:rFonts w:ascii="Times New Roman" w:hAnsi="Times New Roman" w:cs="Times New Roman"/>
          <w:sz w:val="28"/>
          <w:szCs w:val="28"/>
        </w:rPr>
        <w:t xml:space="preserve">Вероятности событий. Основные </w:t>
      </w:r>
      <w:r>
        <w:rPr>
          <w:rFonts w:ascii="Times New Roman" w:hAnsi="Times New Roman" w:cs="Times New Roman"/>
          <w:sz w:val="28"/>
          <w:szCs w:val="28"/>
        </w:rPr>
        <w:t xml:space="preserve">понятия комбинаторики. Случайные </w:t>
      </w:r>
      <w:r w:rsidRPr="00573FE7">
        <w:rPr>
          <w:rFonts w:ascii="Times New Roman" w:hAnsi="Times New Roman" w:cs="Times New Roman"/>
          <w:sz w:val="28"/>
          <w:szCs w:val="28"/>
        </w:rPr>
        <w:t xml:space="preserve">события, частота и вероятность. </w:t>
      </w:r>
      <w:r>
        <w:rPr>
          <w:rFonts w:ascii="Times New Roman" w:hAnsi="Times New Roman" w:cs="Times New Roman"/>
          <w:sz w:val="28"/>
          <w:szCs w:val="28"/>
        </w:rPr>
        <w:t xml:space="preserve">Основные формулы для вычисления </w:t>
      </w:r>
      <w:r w:rsidRPr="00573FE7">
        <w:rPr>
          <w:rFonts w:ascii="Times New Roman" w:hAnsi="Times New Roman" w:cs="Times New Roman"/>
          <w:sz w:val="28"/>
          <w:szCs w:val="28"/>
        </w:rPr>
        <w:t>вероятностей. Схема повторных независи</w:t>
      </w:r>
      <w:r>
        <w:rPr>
          <w:rFonts w:ascii="Times New Roman" w:hAnsi="Times New Roman" w:cs="Times New Roman"/>
          <w:sz w:val="28"/>
          <w:szCs w:val="28"/>
        </w:rPr>
        <w:t xml:space="preserve">мых испытаний (схема Бернулли). </w:t>
      </w:r>
      <w:r w:rsidRPr="00573FE7">
        <w:rPr>
          <w:rFonts w:ascii="Times New Roman" w:hAnsi="Times New Roman" w:cs="Times New Roman"/>
          <w:sz w:val="28"/>
          <w:szCs w:val="28"/>
        </w:rPr>
        <w:t>Случайные величины. Случайная велич</w:t>
      </w:r>
      <w:r>
        <w:rPr>
          <w:rFonts w:ascii="Times New Roman" w:hAnsi="Times New Roman" w:cs="Times New Roman"/>
          <w:sz w:val="28"/>
          <w:szCs w:val="28"/>
        </w:rPr>
        <w:t xml:space="preserve">ина как функция на пространстве </w:t>
      </w:r>
      <w:r w:rsidRPr="00573FE7">
        <w:rPr>
          <w:rFonts w:ascii="Times New Roman" w:hAnsi="Times New Roman" w:cs="Times New Roman"/>
          <w:sz w:val="28"/>
          <w:szCs w:val="28"/>
        </w:rPr>
        <w:t>элементарных событий. Дискретная случ</w:t>
      </w:r>
      <w:r>
        <w:rPr>
          <w:rFonts w:ascii="Times New Roman" w:hAnsi="Times New Roman" w:cs="Times New Roman"/>
          <w:sz w:val="28"/>
          <w:szCs w:val="28"/>
        </w:rPr>
        <w:t xml:space="preserve">айная величина (ДСВ) и ее закон </w:t>
      </w:r>
      <w:r w:rsidRPr="00573FE7">
        <w:rPr>
          <w:rFonts w:ascii="Times New Roman" w:hAnsi="Times New Roman" w:cs="Times New Roman"/>
          <w:sz w:val="28"/>
          <w:szCs w:val="28"/>
        </w:rPr>
        <w:t>распределения. Свойства математического ожидания, дисперсии</w:t>
      </w:r>
      <w:r>
        <w:rPr>
          <w:rFonts w:ascii="Times New Roman" w:hAnsi="Times New Roman" w:cs="Times New Roman"/>
          <w:sz w:val="28"/>
          <w:szCs w:val="28"/>
        </w:rPr>
        <w:t xml:space="preserve">, ковариации </w:t>
      </w:r>
      <w:r w:rsidRPr="00573FE7">
        <w:rPr>
          <w:rFonts w:ascii="Times New Roman" w:hAnsi="Times New Roman" w:cs="Times New Roman"/>
          <w:sz w:val="28"/>
          <w:szCs w:val="28"/>
        </w:rPr>
        <w:t xml:space="preserve">и коэффициента корреляции. </w:t>
      </w:r>
      <w:r>
        <w:rPr>
          <w:rFonts w:ascii="Times New Roman" w:hAnsi="Times New Roman" w:cs="Times New Roman"/>
          <w:sz w:val="28"/>
          <w:szCs w:val="28"/>
        </w:rPr>
        <w:t xml:space="preserve">Примеры классических дискретных </w:t>
      </w:r>
      <w:r w:rsidRPr="00573FE7">
        <w:rPr>
          <w:rFonts w:ascii="Times New Roman" w:hAnsi="Times New Roman" w:cs="Times New Roman"/>
          <w:sz w:val="28"/>
          <w:szCs w:val="28"/>
        </w:rPr>
        <w:t>распределений (биномиальное, п</w:t>
      </w:r>
      <w:r>
        <w:rPr>
          <w:rFonts w:ascii="Times New Roman" w:hAnsi="Times New Roman" w:cs="Times New Roman"/>
          <w:sz w:val="28"/>
          <w:szCs w:val="28"/>
        </w:rPr>
        <w:t xml:space="preserve">уассоновское, геометрическое) и </w:t>
      </w:r>
      <w:r w:rsidRPr="00573FE7">
        <w:rPr>
          <w:rFonts w:ascii="Times New Roman" w:hAnsi="Times New Roman" w:cs="Times New Roman"/>
          <w:sz w:val="28"/>
          <w:szCs w:val="28"/>
        </w:rPr>
        <w:t>вычисление их числовых характе</w:t>
      </w:r>
      <w:r>
        <w:rPr>
          <w:rFonts w:ascii="Times New Roman" w:hAnsi="Times New Roman" w:cs="Times New Roman"/>
          <w:sz w:val="28"/>
          <w:szCs w:val="28"/>
        </w:rPr>
        <w:t xml:space="preserve">ристик. Непрерывные и абсолютно </w:t>
      </w:r>
      <w:r w:rsidRPr="00573FE7">
        <w:rPr>
          <w:rFonts w:ascii="Times New Roman" w:hAnsi="Times New Roman" w:cs="Times New Roman"/>
          <w:sz w:val="28"/>
          <w:szCs w:val="28"/>
        </w:rPr>
        <w:t>непрерывные случайные величины. Равномерное распределение на</w:t>
      </w:r>
      <w:r>
        <w:rPr>
          <w:rFonts w:ascii="Times New Roman" w:hAnsi="Times New Roman" w:cs="Times New Roman"/>
          <w:sz w:val="28"/>
          <w:szCs w:val="28"/>
        </w:rPr>
        <w:t xml:space="preserve"> отрезке, </w:t>
      </w:r>
      <w:r w:rsidRPr="00573FE7">
        <w:rPr>
          <w:rFonts w:ascii="Times New Roman" w:hAnsi="Times New Roman" w:cs="Times New Roman"/>
          <w:sz w:val="28"/>
          <w:szCs w:val="28"/>
        </w:rPr>
        <w:t>показательное (экспоненциальное) рас</w:t>
      </w:r>
      <w:r>
        <w:rPr>
          <w:rFonts w:ascii="Times New Roman" w:hAnsi="Times New Roman" w:cs="Times New Roman"/>
          <w:sz w:val="28"/>
          <w:szCs w:val="28"/>
        </w:rPr>
        <w:t xml:space="preserve">пределение, распределение Коши, </w:t>
      </w:r>
      <w:r w:rsidRPr="00573FE7">
        <w:rPr>
          <w:rFonts w:ascii="Times New Roman" w:hAnsi="Times New Roman" w:cs="Times New Roman"/>
          <w:sz w:val="28"/>
          <w:szCs w:val="28"/>
        </w:rPr>
        <w:t>нормальное и логнормальное распределен</w:t>
      </w:r>
      <w:r>
        <w:rPr>
          <w:rFonts w:ascii="Times New Roman" w:hAnsi="Times New Roman" w:cs="Times New Roman"/>
          <w:sz w:val="28"/>
          <w:szCs w:val="28"/>
        </w:rPr>
        <w:t xml:space="preserve">ие, их числовые характеристики. </w:t>
      </w:r>
      <w:r w:rsidRPr="00573FE7">
        <w:rPr>
          <w:rFonts w:ascii="Times New Roman" w:hAnsi="Times New Roman" w:cs="Times New Roman"/>
          <w:sz w:val="28"/>
          <w:szCs w:val="28"/>
        </w:rPr>
        <w:lastRenderedPageBreak/>
        <w:t>Предельные теоремы теории вероят</w:t>
      </w:r>
      <w:r>
        <w:rPr>
          <w:rFonts w:ascii="Times New Roman" w:hAnsi="Times New Roman" w:cs="Times New Roman"/>
          <w:sz w:val="28"/>
          <w:szCs w:val="28"/>
        </w:rPr>
        <w:t xml:space="preserve">ностей. Случайные векторы. Цепи </w:t>
      </w:r>
      <w:r w:rsidRPr="00573FE7">
        <w:rPr>
          <w:rFonts w:ascii="Times New Roman" w:hAnsi="Times New Roman" w:cs="Times New Roman"/>
          <w:sz w:val="28"/>
          <w:szCs w:val="28"/>
        </w:rPr>
        <w:t>Маркова.</w:t>
      </w:r>
    </w:p>
    <w:p w:rsidR="000D6BC7" w:rsidRPr="00573FE7" w:rsidRDefault="000D6BC7" w:rsidP="000D6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sz w:val="28"/>
          <w:szCs w:val="28"/>
        </w:rPr>
        <w:t>Математическая статистика.</w:t>
      </w:r>
    </w:p>
    <w:p w:rsidR="000D6BC7" w:rsidRPr="0014211A" w:rsidRDefault="000D6BC7" w:rsidP="000D6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E7">
        <w:rPr>
          <w:rFonts w:ascii="Times New Roman" w:hAnsi="Times New Roman" w:cs="Times New Roman"/>
          <w:sz w:val="28"/>
          <w:szCs w:val="28"/>
        </w:rPr>
        <w:t>Эмпирические характеристики и выборки. Точечные и интервальные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FE7">
        <w:rPr>
          <w:rFonts w:ascii="Times New Roman" w:hAnsi="Times New Roman" w:cs="Times New Roman"/>
          <w:sz w:val="28"/>
          <w:szCs w:val="28"/>
        </w:rPr>
        <w:t>Статистическая проверка гипотез.</w:t>
      </w:r>
    </w:p>
    <w:p w:rsidR="00E27D4D" w:rsidRDefault="002C24E4"/>
    <w:sectPr w:rsidR="00E2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9"/>
    <w:rsid w:val="0004588C"/>
    <w:rsid w:val="000A3C72"/>
    <w:rsid w:val="000D6BC7"/>
    <w:rsid w:val="002C24E4"/>
    <w:rsid w:val="00484F37"/>
    <w:rsid w:val="00D27809"/>
    <w:rsid w:val="00E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DA0C5-6AEA-42CD-85CC-6160E1E6F289}"/>
</file>

<file path=customXml/itemProps2.xml><?xml version="1.0" encoding="utf-8"?>
<ds:datastoreItem xmlns:ds="http://schemas.openxmlformats.org/officeDocument/2006/customXml" ds:itemID="{BFB04300-5F05-41CF-8CB1-A2E0040EBC69}"/>
</file>

<file path=customXml/itemProps3.xml><?xml version="1.0" encoding="utf-8"?>
<ds:datastoreItem xmlns:ds="http://schemas.openxmlformats.org/officeDocument/2006/customXml" ds:itemID="{7DD3CBE4-8CB1-49A6-B258-2C5C5DFA1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>Финансовый университет Липецкий филиал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Иванова Наталья Валерьевна</cp:lastModifiedBy>
  <cp:revision>5</cp:revision>
  <dcterms:created xsi:type="dcterms:W3CDTF">2015-07-03T14:30:00Z</dcterms:created>
  <dcterms:modified xsi:type="dcterms:W3CDTF">2017-03-22T08:06:00Z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